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</w:rPr>
        <w:t>.</w:t>
      </w:r>
      <w:bookmarkStart w:id="0" w:name="_GoBack"/>
      <w:bookmarkEnd w:id="0"/>
    </w:p>
    <w:p>
      <w:pPr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教学实验室清单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5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学院</w:t>
            </w:r>
          </w:p>
        </w:tc>
        <w:tc>
          <w:tcPr>
            <w:tcW w:w="54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基础医学院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计算机实验室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形态学实验室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机能学实验室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解剖学实验室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生物化学与分子生物学实验室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康复医学院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康复医学实验室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hint="default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临床医学院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眼视光</w:t>
            </w: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公共卫生学院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公共卫生与管理实验教学中心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口腔医学院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口腔医学专业实验室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药学院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药学实验教学中心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生命科学与技术学院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生命科学与技术实验教学中心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生物医学工程专业实验室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医学影像学院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影像医学实验室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外国语学院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语音实验中心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心理学院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心理学专业实验室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医学检验学院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医学检验实验室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实验实训部</w:t>
            </w:r>
          </w:p>
        </w:tc>
        <w:tc>
          <w:tcPr>
            <w:tcW w:w="5476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临床能力培训中心</w:t>
            </w:r>
          </w:p>
        </w:tc>
      </w:tr>
    </w:tbl>
    <w:p>
      <w:pPr>
        <w:spacing w:line="440" w:lineRule="atLeast"/>
      </w:pPr>
    </w:p>
    <w:p>
      <w:pPr>
        <w:jc w:val="center"/>
        <w:rPr>
          <w:rFonts w:hint="eastAsia" w:ascii="方正小标宋简体" w:hAnsi="仿宋_GB2312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科研实验室清单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学院</w:t>
            </w:r>
          </w:p>
        </w:tc>
        <w:tc>
          <w:tcPr>
            <w:tcW w:w="62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临床医学院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干细胞与再生医学实验室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基础医学院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神经疾病与再生修复实验室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免疫学实验室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公共卫生学院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公共卫生与预防医学学科实验室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药学院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山东省海洋康复药物与特种新材工程实验室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山东省智能材料与再生医学工程技术研究中心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应用药理学实验室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生命科学与技术学院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山东省蛋白质与多肽药物工程实验室</w:t>
            </w:r>
          </w:p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生物药物实验室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麻醉学院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临床麻醉实验室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医学影像学院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影像医学与核医学学科实验室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医学检验学院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临床检验诊断学实验室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整形外科学研究所</w:t>
            </w:r>
          </w:p>
        </w:tc>
        <w:tc>
          <w:tcPr>
            <w:tcW w:w="6262" w:type="dxa"/>
            <w:vAlign w:val="center"/>
          </w:tcPr>
          <w:p>
            <w:pPr>
              <w:spacing w:line="440" w:lineRule="atLeas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山东省整形与显微修复技术重点实验室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C2"/>
    <w:rsid w:val="001828A5"/>
    <w:rsid w:val="001C5D3C"/>
    <w:rsid w:val="00430388"/>
    <w:rsid w:val="004E09C2"/>
    <w:rsid w:val="005210B6"/>
    <w:rsid w:val="006C040C"/>
    <w:rsid w:val="007D2EA3"/>
    <w:rsid w:val="009D59C8"/>
    <w:rsid w:val="009D7BB9"/>
    <w:rsid w:val="009F1301"/>
    <w:rsid w:val="00A80CF1"/>
    <w:rsid w:val="00BB1940"/>
    <w:rsid w:val="00C63E83"/>
    <w:rsid w:val="00D23FA5"/>
    <w:rsid w:val="00D426E6"/>
    <w:rsid w:val="00DF3819"/>
    <w:rsid w:val="00FB1374"/>
    <w:rsid w:val="00FD6C82"/>
    <w:rsid w:val="03DA2685"/>
    <w:rsid w:val="10982663"/>
    <w:rsid w:val="265C4CB6"/>
    <w:rsid w:val="2EBC6814"/>
    <w:rsid w:val="3CCF65F3"/>
    <w:rsid w:val="5D462BFD"/>
    <w:rsid w:val="66592F7E"/>
    <w:rsid w:val="795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461</Characters>
  <Lines>3</Lines>
  <Paragraphs>1</Paragraphs>
  <TotalTime>12</TotalTime>
  <ScaleCrop>false</ScaleCrop>
  <LinksUpToDate>false</LinksUpToDate>
  <CharactersWithSpaces>461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2020-07-21T01:57:00Z</dcterms:created>
  <dc:creator>李晓双</dc:creator>
  <cp:lastModifiedBy>史延华</cp:lastModifiedBy>
  <dcterms:modified xsi:type="dcterms:W3CDTF">2022-04-20T13:53:11Z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66C2214879454DE196CB582C6D2FBF2A</vt:lpwstr>
  </property>
</Properties>
</file>