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99F39">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both"/>
        <w:textAlignment w:val="baseline"/>
        <w:rPr>
          <w:rFonts w:ascii="黑体" w:hAnsi="黑体" w:eastAsia="黑体" w:cs="黑体"/>
          <w:sz w:val="31"/>
          <w:szCs w:val="31"/>
        </w:rPr>
      </w:pPr>
      <w:bookmarkStart w:id="0" w:name="_GoBack"/>
      <w:bookmarkEnd w:id="0"/>
      <w:r>
        <w:rPr>
          <w:rFonts w:ascii="黑体" w:hAnsi="黑体" w:eastAsia="黑体" w:cs="黑体"/>
          <w:spacing w:val="-6"/>
          <w:sz w:val="31"/>
          <w:szCs w:val="31"/>
        </w:rPr>
        <w:t>附件</w:t>
      </w:r>
      <w:r>
        <w:rPr>
          <w:rFonts w:ascii="黑体" w:hAnsi="黑体" w:eastAsia="黑体" w:cs="黑体"/>
          <w:spacing w:val="-44"/>
          <w:sz w:val="31"/>
          <w:szCs w:val="31"/>
        </w:rPr>
        <w:t xml:space="preserve"> </w:t>
      </w:r>
      <w:r>
        <w:rPr>
          <w:rFonts w:ascii="黑体" w:hAnsi="黑体" w:eastAsia="黑体" w:cs="黑体"/>
          <w:spacing w:val="-6"/>
          <w:sz w:val="31"/>
          <w:szCs w:val="31"/>
        </w:rPr>
        <w:t>1</w:t>
      </w:r>
    </w:p>
    <w:p w14:paraId="7D01F8AB">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both"/>
        <w:textAlignment w:val="baseline"/>
        <w:rPr>
          <w:rFonts w:ascii="Arial"/>
          <w:sz w:val="21"/>
        </w:rPr>
      </w:pPr>
    </w:p>
    <w:p w14:paraId="1304CCCA">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896" w:firstLineChars="200"/>
        <w:jc w:val="both"/>
        <w:textAlignment w:val="baseline"/>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大中小学劳动教育研究项目选题指南</w:t>
      </w:r>
    </w:p>
    <w:p w14:paraId="703B177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both"/>
        <w:textAlignment w:val="baseline"/>
        <w:rPr>
          <w:rFonts w:ascii="Arial"/>
          <w:sz w:val="21"/>
        </w:rPr>
      </w:pPr>
    </w:p>
    <w:p w14:paraId="1E1ADBD7">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outlineLvl w:val="1"/>
        <w:rPr>
          <w:rFonts w:ascii="黑体" w:hAnsi="黑体" w:eastAsia="黑体" w:cs="黑体"/>
          <w:sz w:val="31"/>
          <w:szCs w:val="31"/>
        </w:rPr>
      </w:pPr>
      <w:r>
        <w:rPr>
          <w:rFonts w:ascii="黑体" w:hAnsi="黑体" w:eastAsia="黑体" w:cs="黑体"/>
          <w:spacing w:val="7"/>
          <w:sz w:val="31"/>
          <w:szCs w:val="31"/>
        </w:rPr>
        <w:t>一、劳动教育数字化课程资源建设研究</w:t>
      </w:r>
    </w:p>
    <w:p w14:paraId="4663E4A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16" w:firstLineChars="200"/>
        <w:jc w:val="both"/>
        <w:textAlignment w:val="baseline"/>
        <w:rPr>
          <w:rFonts w:ascii="楷体" w:hAnsi="楷体" w:eastAsia="楷体" w:cs="楷体"/>
          <w:sz w:val="31"/>
          <w:szCs w:val="31"/>
        </w:rPr>
      </w:pPr>
      <w:r>
        <w:rPr>
          <w:rFonts w:ascii="楷体" w:hAnsi="楷体" w:eastAsia="楷体" w:cs="楷体"/>
          <w:spacing w:val="-1"/>
          <w:sz w:val="31"/>
          <w:szCs w:val="31"/>
        </w:rPr>
        <w:t>（共</w:t>
      </w:r>
      <w:r>
        <w:rPr>
          <w:rFonts w:ascii="楷体" w:hAnsi="楷体" w:eastAsia="楷体" w:cs="楷体"/>
          <w:spacing w:val="-23"/>
          <w:sz w:val="31"/>
          <w:szCs w:val="31"/>
        </w:rPr>
        <w:t xml:space="preserve"> </w:t>
      </w:r>
      <w:r>
        <w:rPr>
          <w:rFonts w:ascii="楷体" w:hAnsi="楷体" w:eastAsia="楷体" w:cs="楷体"/>
          <w:spacing w:val="-1"/>
          <w:sz w:val="31"/>
          <w:szCs w:val="31"/>
        </w:rPr>
        <w:t>4</w:t>
      </w:r>
      <w:r>
        <w:rPr>
          <w:rFonts w:ascii="楷体" w:hAnsi="楷体" w:eastAsia="楷体" w:cs="楷体"/>
          <w:spacing w:val="-58"/>
          <w:sz w:val="31"/>
          <w:szCs w:val="31"/>
        </w:rPr>
        <w:t xml:space="preserve"> </w:t>
      </w:r>
      <w:r>
        <w:rPr>
          <w:rFonts w:ascii="楷体" w:hAnsi="楷体" w:eastAsia="楷体" w:cs="楷体"/>
          <w:spacing w:val="-1"/>
          <w:sz w:val="31"/>
          <w:szCs w:val="31"/>
        </w:rPr>
        <w:t>项，研究时限</w:t>
      </w:r>
      <w:r>
        <w:rPr>
          <w:rFonts w:ascii="楷体" w:hAnsi="楷体" w:eastAsia="楷体" w:cs="楷体"/>
          <w:spacing w:val="-40"/>
          <w:sz w:val="31"/>
          <w:szCs w:val="31"/>
        </w:rPr>
        <w:t xml:space="preserve"> </w:t>
      </w:r>
      <w:r>
        <w:rPr>
          <w:rFonts w:ascii="楷体" w:hAnsi="楷体" w:eastAsia="楷体" w:cs="楷体"/>
          <w:spacing w:val="-1"/>
          <w:sz w:val="31"/>
          <w:szCs w:val="31"/>
        </w:rPr>
        <w:t>1</w:t>
      </w:r>
      <w:r>
        <w:rPr>
          <w:rFonts w:ascii="楷体" w:hAnsi="楷体" w:eastAsia="楷体" w:cs="楷体"/>
          <w:spacing w:val="-67"/>
          <w:sz w:val="31"/>
          <w:szCs w:val="31"/>
        </w:rPr>
        <w:t xml:space="preserve"> </w:t>
      </w:r>
      <w:r>
        <w:rPr>
          <w:rFonts w:ascii="楷体" w:hAnsi="楷体" w:eastAsia="楷体" w:cs="楷体"/>
          <w:spacing w:val="-1"/>
          <w:sz w:val="31"/>
          <w:szCs w:val="31"/>
        </w:rPr>
        <w:t>年，1—3</w:t>
      </w:r>
      <w:r>
        <w:rPr>
          <w:rFonts w:ascii="楷体" w:hAnsi="楷体" w:eastAsia="楷体" w:cs="楷体"/>
          <w:spacing w:val="-58"/>
          <w:sz w:val="31"/>
          <w:szCs w:val="31"/>
        </w:rPr>
        <w:t xml:space="preserve"> </w:t>
      </w:r>
      <w:r>
        <w:rPr>
          <w:rFonts w:ascii="楷体" w:hAnsi="楷体" w:eastAsia="楷体" w:cs="楷体"/>
          <w:spacing w:val="-1"/>
          <w:sz w:val="31"/>
          <w:szCs w:val="31"/>
        </w:rPr>
        <w:t>项每项资助</w:t>
      </w:r>
      <w:r>
        <w:rPr>
          <w:rFonts w:ascii="楷体" w:hAnsi="楷体" w:eastAsia="楷体" w:cs="楷体"/>
          <w:spacing w:val="-41"/>
          <w:sz w:val="31"/>
          <w:szCs w:val="31"/>
        </w:rPr>
        <w:t xml:space="preserve"> </w:t>
      </w:r>
      <w:r>
        <w:rPr>
          <w:rFonts w:ascii="楷体" w:hAnsi="楷体" w:eastAsia="楷体" w:cs="楷体"/>
          <w:spacing w:val="-1"/>
          <w:sz w:val="31"/>
          <w:szCs w:val="31"/>
        </w:rPr>
        <w:t>10</w:t>
      </w:r>
      <w:r>
        <w:rPr>
          <w:rFonts w:ascii="楷体" w:hAnsi="楷体" w:eastAsia="楷体" w:cs="楷体"/>
          <w:spacing w:val="-53"/>
          <w:sz w:val="31"/>
          <w:szCs w:val="31"/>
        </w:rPr>
        <w:t xml:space="preserve"> </w:t>
      </w:r>
      <w:r>
        <w:rPr>
          <w:rFonts w:ascii="楷体" w:hAnsi="楷体" w:eastAsia="楷体" w:cs="楷体"/>
          <w:spacing w:val="-1"/>
          <w:sz w:val="31"/>
          <w:szCs w:val="31"/>
        </w:rPr>
        <w:t>万元，第 4</w:t>
      </w:r>
      <w:r>
        <w:rPr>
          <w:rFonts w:ascii="楷体" w:hAnsi="楷体" w:eastAsia="楷体" w:cs="楷体"/>
          <w:spacing w:val="-2"/>
          <w:sz w:val="31"/>
          <w:szCs w:val="31"/>
        </w:rPr>
        <w:t>项资助</w:t>
      </w:r>
      <w:r>
        <w:rPr>
          <w:rFonts w:ascii="楷体" w:hAnsi="楷体" w:eastAsia="楷体" w:cs="楷体"/>
          <w:spacing w:val="-36"/>
          <w:sz w:val="31"/>
          <w:szCs w:val="31"/>
        </w:rPr>
        <w:t xml:space="preserve"> </w:t>
      </w:r>
      <w:r>
        <w:rPr>
          <w:rFonts w:ascii="楷体" w:hAnsi="楷体" w:eastAsia="楷体" w:cs="楷体"/>
          <w:spacing w:val="-2"/>
          <w:sz w:val="31"/>
          <w:szCs w:val="31"/>
        </w:rPr>
        <w:t>15</w:t>
      </w:r>
      <w:r>
        <w:rPr>
          <w:rFonts w:ascii="楷体" w:hAnsi="楷体" w:eastAsia="楷体" w:cs="楷体"/>
          <w:spacing w:val="-53"/>
          <w:sz w:val="31"/>
          <w:szCs w:val="31"/>
        </w:rPr>
        <w:t xml:space="preserve"> </w:t>
      </w:r>
      <w:r>
        <w:rPr>
          <w:rFonts w:ascii="楷体" w:hAnsi="楷体" w:eastAsia="楷体" w:cs="楷体"/>
          <w:spacing w:val="-2"/>
          <w:sz w:val="31"/>
          <w:szCs w:val="31"/>
        </w:rPr>
        <w:t>万元）</w:t>
      </w:r>
    </w:p>
    <w:p w14:paraId="52047B0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0" w:firstLineChars="200"/>
        <w:jc w:val="both"/>
        <w:textAlignment w:val="baseline"/>
      </w:pPr>
      <w:r>
        <w:rPr>
          <w:spacing w:val="5"/>
        </w:rPr>
        <w:t>1.小学</w:t>
      </w:r>
      <w:r>
        <w:rPr>
          <w:spacing w:val="-29"/>
        </w:rPr>
        <w:t xml:space="preserve"> </w:t>
      </w:r>
      <w:r>
        <w:rPr>
          <w:spacing w:val="5"/>
        </w:rPr>
        <w:t>1—2</w:t>
      </w:r>
      <w:r>
        <w:rPr>
          <w:spacing w:val="-58"/>
        </w:rPr>
        <w:t xml:space="preserve"> </w:t>
      </w:r>
      <w:r>
        <w:rPr>
          <w:spacing w:val="5"/>
        </w:rPr>
        <w:t>年级劳动教育数字化课程资源建设研究</w:t>
      </w:r>
    </w:p>
    <w:p w14:paraId="3CC9631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0" w:firstLineChars="200"/>
        <w:jc w:val="both"/>
        <w:textAlignment w:val="baseline"/>
      </w:pPr>
      <w:r>
        <w:rPr>
          <w:spacing w:val="5"/>
        </w:rPr>
        <w:t>2.小学</w:t>
      </w:r>
      <w:r>
        <w:rPr>
          <w:spacing w:val="-21"/>
        </w:rPr>
        <w:t xml:space="preserve"> </w:t>
      </w:r>
      <w:r>
        <w:rPr>
          <w:spacing w:val="5"/>
        </w:rPr>
        <w:t>3—4</w:t>
      </w:r>
      <w:r>
        <w:rPr>
          <w:spacing w:val="-58"/>
        </w:rPr>
        <w:t xml:space="preserve"> </w:t>
      </w:r>
      <w:r>
        <w:rPr>
          <w:spacing w:val="5"/>
        </w:rPr>
        <w:t>年级劳动教育数字化课程资源建设研究</w:t>
      </w:r>
    </w:p>
    <w:p w14:paraId="13EB7B9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0" w:firstLineChars="200"/>
        <w:jc w:val="both"/>
        <w:textAlignment w:val="baseline"/>
      </w:pPr>
      <w:r>
        <w:rPr>
          <w:spacing w:val="5"/>
        </w:rPr>
        <w:t>3.小学</w:t>
      </w:r>
      <w:r>
        <w:rPr>
          <w:spacing w:val="-34"/>
        </w:rPr>
        <w:t xml:space="preserve"> </w:t>
      </w:r>
      <w:r>
        <w:rPr>
          <w:spacing w:val="5"/>
        </w:rPr>
        <w:t>5—6</w:t>
      </w:r>
      <w:r>
        <w:rPr>
          <w:spacing w:val="-57"/>
        </w:rPr>
        <w:t xml:space="preserve"> </w:t>
      </w:r>
      <w:r>
        <w:rPr>
          <w:spacing w:val="5"/>
        </w:rPr>
        <w:t>年级劳动教育数字化课程资源建设研究</w:t>
      </w:r>
    </w:p>
    <w:p w14:paraId="3AA048C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jc w:val="both"/>
        <w:textAlignment w:val="baseline"/>
      </w:pPr>
      <w:r>
        <w:rPr>
          <w:spacing w:val="6"/>
        </w:rPr>
        <w:t>4.初中</w:t>
      </w:r>
      <w:r>
        <w:rPr>
          <w:spacing w:val="-44"/>
        </w:rPr>
        <w:t xml:space="preserve"> </w:t>
      </w:r>
      <w:r>
        <w:rPr>
          <w:spacing w:val="6"/>
        </w:rPr>
        <w:t>7—9</w:t>
      </w:r>
      <w:r>
        <w:rPr>
          <w:spacing w:val="-58"/>
        </w:rPr>
        <w:t xml:space="preserve"> </w:t>
      </w:r>
      <w:r>
        <w:rPr>
          <w:spacing w:val="6"/>
        </w:rPr>
        <w:t>年级劳动教育数字化课程资源建设研究</w:t>
      </w:r>
    </w:p>
    <w:p w14:paraId="3D0FEA2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6" w:firstLineChars="200"/>
        <w:jc w:val="both"/>
        <w:textAlignment w:val="baseline"/>
      </w:pPr>
      <w:r>
        <w:rPr>
          <w:b/>
          <w:bCs/>
          <w:spacing w:val="6"/>
        </w:rPr>
        <w:t>项目说明：</w:t>
      </w:r>
      <w:r>
        <w:rPr>
          <w:spacing w:val="6"/>
        </w:rPr>
        <w:t>按照教育部《义务教育劳动课程标准（</w:t>
      </w:r>
      <w:r>
        <w:rPr>
          <w:spacing w:val="-60"/>
        </w:rPr>
        <w:t xml:space="preserve"> </w:t>
      </w:r>
      <w:r>
        <w:rPr>
          <w:spacing w:val="6"/>
        </w:rPr>
        <w:t>2022 年</w:t>
      </w:r>
      <w:r>
        <w:rPr>
          <w:spacing w:val="-6"/>
        </w:rPr>
        <w:t>版）》，基于劳动教育教学实际，研究开发分学段（年级）、分专</w:t>
      </w:r>
      <w:r>
        <w:rPr>
          <w:spacing w:val="11"/>
        </w:rPr>
        <w:t>题、成体系的劳动教育数字化课程资源包，主要以“教学设计+课件+课程视频”形式呈现，并提交一份研究报告。经验收通过</w:t>
      </w:r>
      <w:r>
        <w:rPr>
          <w:spacing w:val="5"/>
        </w:rPr>
        <w:t>的数字化课程资源，将收录于学生中心大中小学劳动教育服务平</w:t>
      </w:r>
      <w:r>
        <w:rPr>
          <w:spacing w:val="6"/>
        </w:rPr>
        <w:t>台予以公开展示推广（颁发资源收录证明</w:t>
      </w:r>
      <w:r>
        <w:rPr>
          <w:spacing w:val="-1"/>
        </w:rPr>
        <w:t>），</w:t>
      </w:r>
      <w:r>
        <w:rPr>
          <w:spacing w:val="6"/>
        </w:rPr>
        <w:t>并将其中的优质课</w:t>
      </w:r>
      <w:r>
        <w:rPr>
          <w:spacing w:val="5"/>
        </w:rPr>
        <w:t>程资源向国家智慧教育平台选送。</w:t>
      </w:r>
    </w:p>
    <w:p w14:paraId="6EB8712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08" w:firstLineChars="200"/>
        <w:jc w:val="both"/>
        <w:textAlignment w:val="baseline"/>
      </w:pPr>
      <w:r>
        <w:rPr>
          <w:spacing w:val="-3"/>
        </w:rPr>
        <w:t>课程资源包内容：教学设计应包括课程基本信息、教</w:t>
      </w:r>
      <w:r>
        <w:rPr>
          <w:spacing w:val="-4"/>
        </w:rPr>
        <w:t>学目标、</w:t>
      </w:r>
      <w:r>
        <w:rPr>
          <w:spacing w:val="9"/>
        </w:rPr>
        <w:t>教学内容、重点难点、教学准备及教学过程等内容，</w:t>
      </w:r>
      <w:r>
        <w:rPr>
          <w:spacing w:val="-79"/>
        </w:rPr>
        <w:t xml:space="preserve"> </w:t>
      </w:r>
      <w:r>
        <w:rPr>
          <w:spacing w:val="9"/>
        </w:rPr>
        <w:t xml:space="preserve">以 </w:t>
      </w:r>
      <w:r>
        <w:t>wps</w:t>
      </w:r>
      <w:r>
        <w:rPr>
          <w:spacing w:val="9"/>
        </w:rPr>
        <w:t xml:space="preserve"> 或</w:t>
      </w:r>
      <w:r>
        <w:t>word</w:t>
      </w:r>
      <w:r>
        <w:rPr>
          <w:spacing w:val="6"/>
        </w:rPr>
        <w:t xml:space="preserve"> 文档提交；课件以 </w:t>
      </w:r>
      <w:r>
        <w:t>ppt</w:t>
      </w:r>
      <w:r>
        <w:rPr>
          <w:spacing w:val="6"/>
        </w:rPr>
        <w:t xml:space="preserve"> 文档提交；课程视频既可以是全程</w:t>
      </w:r>
      <w:r>
        <w:rPr>
          <w:spacing w:val="7"/>
        </w:rPr>
        <w:t>教学视频，也可以是劳动实践操作演示，视频以</w:t>
      </w:r>
      <w:r>
        <w:rPr>
          <w:spacing w:val="-54"/>
        </w:rPr>
        <w:t xml:space="preserve"> </w:t>
      </w:r>
      <w:r>
        <w:t>mp</w:t>
      </w:r>
      <w:r>
        <w:rPr>
          <w:spacing w:val="7"/>
        </w:rPr>
        <w:t>4</w:t>
      </w:r>
      <w:r>
        <w:rPr>
          <w:spacing w:val="-62"/>
        </w:rPr>
        <w:t xml:space="preserve"> </w:t>
      </w:r>
      <w:r>
        <w:rPr>
          <w:spacing w:val="7"/>
        </w:rPr>
        <w:t>格式录制，</w:t>
      </w:r>
      <w:r>
        <w:rPr>
          <w:spacing w:val="3"/>
        </w:rPr>
        <w:t>分辨率不低于</w:t>
      </w:r>
      <w:r>
        <w:rPr>
          <w:spacing w:val="-33"/>
        </w:rPr>
        <w:t xml:space="preserve"> </w:t>
      </w:r>
      <w:r>
        <w:rPr>
          <w:spacing w:val="3"/>
        </w:rPr>
        <w:t>1920*1080。</w:t>
      </w:r>
    </w:p>
    <w:p w14:paraId="76DA580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jc w:val="both"/>
        <w:textAlignment w:val="baseline"/>
      </w:pPr>
      <w:r>
        <w:rPr>
          <w:spacing w:val="6"/>
        </w:rPr>
        <w:t>课程资源包中不得出现任何侵犯知识产权内容。</w:t>
      </w:r>
    </w:p>
    <w:p w14:paraId="0C37FA4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2" w:firstLineChars="200"/>
        <w:jc w:val="both"/>
        <w:textAlignment w:val="baseline"/>
        <w:outlineLvl w:val="1"/>
        <w:rPr>
          <w:rFonts w:ascii="黑体" w:hAnsi="黑体" w:eastAsia="黑体" w:cs="黑体"/>
          <w:sz w:val="31"/>
          <w:szCs w:val="31"/>
        </w:rPr>
      </w:pPr>
      <w:r>
        <w:rPr>
          <w:rFonts w:ascii="黑体" w:hAnsi="黑体" w:eastAsia="黑体" w:cs="黑体"/>
          <w:spacing w:val="8"/>
          <w:sz w:val="31"/>
          <w:szCs w:val="31"/>
        </w:rPr>
        <w:t>二、劳动教育体系构建和劳动素养评价研究</w:t>
      </w:r>
    </w:p>
    <w:p w14:paraId="65543F45">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0" w:firstLineChars="200"/>
        <w:jc w:val="both"/>
        <w:textAlignment w:val="baseline"/>
        <w:rPr>
          <w:rFonts w:ascii="楷体" w:hAnsi="楷体" w:eastAsia="楷体" w:cs="楷体"/>
          <w:sz w:val="31"/>
          <w:szCs w:val="31"/>
        </w:rPr>
      </w:pPr>
      <w:r>
        <w:rPr>
          <w:rFonts w:ascii="楷体" w:hAnsi="楷体" w:eastAsia="楷体" w:cs="楷体"/>
          <w:sz w:val="31"/>
          <w:szCs w:val="31"/>
        </w:rPr>
        <w:t>（共 3</w:t>
      </w:r>
      <w:r>
        <w:rPr>
          <w:rFonts w:ascii="楷体" w:hAnsi="楷体" w:eastAsia="楷体" w:cs="楷体"/>
          <w:spacing w:val="-59"/>
          <w:sz w:val="31"/>
          <w:szCs w:val="31"/>
        </w:rPr>
        <w:t xml:space="preserve"> </w:t>
      </w:r>
      <w:r>
        <w:rPr>
          <w:rFonts w:ascii="楷体" w:hAnsi="楷体" w:eastAsia="楷体" w:cs="楷体"/>
          <w:sz w:val="31"/>
          <w:szCs w:val="31"/>
        </w:rPr>
        <w:t>项，研究时限</w:t>
      </w:r>
      <w:r>
        <w:rPr>
          <w:rFonts w:ascii="楷体" w:hAnsi="楷体" w:eastAsia="楷体" w:cs="楷体"/>
          <w:spacing w:val="-40"/>
          <w:sz w:val="31"/>
          <w:szCs w:val="31"/>
        </w:rPr>
        <w:t xml:space="preserve"> </w:t>
      </w:r>
      <w:r>
        <w:rPr>
          <w:rFonts w:ascii="楷体" w:hAnsi="楷体" w:eastAsia="楷体" w:cs="楷体"/>
          <w:sz w:val="31"/>
          <w:szCs w:val="31"/>
        </w:rPr>
        <w:t>1—2</w:t>
      </w:r>
      <w:r>
        <w:rPr>
          <w:rFonts w:ascii="楷体" w:hAnsi="楷体" w:eastAsia="楷体" w:cs="楷体"/>
          <w:spacing w:val="-67"/>
          <w:sz w:val="31"/>
          <w:szCs w:val="31"/>
        </w:rPr>
        <w:t xml:space="preserve"> </w:t>
      </w:r>
      <w:r>
        <w:rPr>
          <w:rFonts w:ascii="楷体" w:hAnsi="楷体" w:eastAsia="楷体" w:cs="楷体"/>
          <w:sz w:val="31"/>
          <w:szCs w:val="31"/>
        </w:rPr>
        <w:t>年，每项资助</w:t>
      </w:r>
      <w:r>
        <w:rPr>
          <w:rFonts w:ascii="楷体" w:hAnsi="楷体" w:eastAsia="楷体" w:cs="楷体"/>
          <w:spacing w:val="-44"/>
          <w:sz w:val="31"/>
          <w:szCs w:val="31"/>
        </w:rPr>
        <w:t xml:space="preserve"> </w:t>
      </w:r>
      <w:r>
        <w:rPr>
          <w:rFonts w:ascii="楷体" w:hAnsi="楷体" w:eastAsia="楷体" w:cs="楷体"/>
          <w:sz w:val="31"/>
          <w:szCs w:val="31"/>
        </w:rPr>
        <w:t>5</w:t>
      </w:r>
      <w:r>
        <w:rPr>
          <w:rFonts w:ascii="楷体" w:hAnsi="楷体" w:eastAsia="楷体" w:cs="楷体"/>
          <w:spacing w:val="-51"/>
          <w:sz w:val="31"/>
          <w:szCs w:val="31"/>
        </w:rPr>
        <w:t xml:space="preserve"> </w:t>
      </w:r>
      <w:r>
        <w:rPr>
          <w:rFonts w:ascii="楷体" w:hAnsi="楷体" w:eastAsia="楷体" w:cs="楷体"/>
          <w:sz w:val="31"/>
          <w:szCs w:val="31"/>
        </w:rPr>
        <w:t>万元）</w:t>
      </w:r>
    </w:p>
    <w:p w14:paraId="26102ED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pPr>
      <w:r>
        <w:rPr>
          <w:spacing w:val="7"/>
        </w:rPr>
        <w:t>1.中国劳动教育自主知识体系构建研究</w:t>
      </w:r>
    </w:p>
    <w:p w14:paraId="3E111F0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84" w:firstLineChars="200"/>
        <w:jc w:val="both"/>
        <w:textAlignment w:val="baseline"/>
      </w:pPr>
      <w:r>
        <w:rPr>
          <w:spacing w:val="16"/>
        </w:rPr>
        <w:t>2.新时代劳动教育的目标重构与大中小学劳动教育一体化</w:t>
      </w:r>
      <w:r>
        <w:rPr>
          <w:spacing w:val="6"/>
        </w:rPr>
        <w:t>构建研究</w:t>
      </w:r>
    </w:p>
    <w:p w14:paraId="3A0BC03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pPr>
      <w:r>
        <w:rPr>
          <w:spacing w:val="7"/>
        </w:rPr>
        <w:t>3.基于劳动行为表现的学生劳动素养评价实证研究</w:t>
      </w:r>
      <w:r>
        <w:rPr>
          <w:b/>
          <w:bCs/>
          <w:spacing w:val="6"/>
        </w:rPr>
        <w:t>项目说明：</w:t>
      </w:r>
      <w:r>
        <w:rPr>
          <w:spacing w:val="6"/>
        </w:rPr>
        <w:t>成果以“研究报告”为主要形式。</w:t>
      </w:r>
    </w:p>
    <w:p w14:paraId="4925AD20">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outlineLvl w:val="1"/>
        <w:rPr>
          <w:rFonts w:ascii="黑体" w:hAnsi="黑体" w:eastAsia="黑体" w:cs="黑体"/>
          <w:sz w:val="31"/>
          <w:szCs w:val="31"/>
        </w:rPr>
      </w:pPr>
      <w:r>
        <w:rPr>
          <w:rFonts w:ascii="黑体" w:hAnsi="黑体" w:eastAsia="黑体" w:cs="黑体"/>
          <w:spacing w:val="7"/>
          <w:sz w:val="31"/>
          <w:szCs w:val="31"/>
        </w:rPr>
        <w:t>三、高校劳动教育课程建设研究</w:t>
      </w:r>
    </w:p>
    <w:p w14:paraId="01BF838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08" w:firstLineChars="200"/>
        <w:jc w:val="both"/>
        <w:textAlignment w:val="baseline"/>
        <w:rPr>
          <w:rFonts w:ascii="楷体" w:hAnsi="楷体" w:eastAsia="楷体" w:cs="楷体"/>
          <w:sz w:val="31"/>
          <w:szCs w:val="31"/>
        </w:rPr>
      </w:pPr>
      <w:r>
        <w:rPr>
          <w:rFonts w:ascii="楷体" w:hAnsi="楷体" w:eastAsia="楷体" w:cs="楷体"/>
          <w:spacing w:val="-3"/>
          <w:sz w:val="31"/>
          <w:szCs w:val="31"/>
        </w:rPr>
        <w:t>(共</w:t>
      </w:r>
      <w:r>
        <w:rPr>
          <w:rFonts w:ascii="楷体" w:hAnsi="楷体" w:eastAsia="楷体" w:cs="楷体"/>
          <w:spacing w:val="-35"/>
          <w:sz w:val="31"/>
          <w:szCs w:val="31"/>
        </w:rPr>
        <w:t xml:space="preserve"> </w:t>
      </w:r>
      <w:r>
        <w:rPr>
          <w:rFonts w:ascii="楷体" w:hAnsi="楷体" w:eastAsia="楷体" w:cs="楷体"/>
          <w:spacing w:val="-3"/>
          <w:sz w:val="31"/>
          <w:szCs w:val="31"/>
        </w:rPr>
        <w:t>13</w:t>
      </w:r>
      <w:r>
        <w:rPr>
          <w:rFonts w:ascii="楷体" w:hAnsi="楷体" w:eastAsia="楷体" w:cs="楷体"/>
          <w:spacing w:val="-58"/>
          <w:sz w:val="31"/>
          <w:szCs w:val="31"/>
        </w:rPr>
        <w:t xml:space="preserve"> </w:t>
      </w:r>
      <w:r>
        <w:rPr>
          <w:rFonts w:ascii="楷体" w:hAnsi="楷体" w:eastAsia="楷体" w:cs="楷体"/>
          <w:spacing w:val="-3"/>
          <w:sz w:val="31"/>
          <w:szCs w:val="31"/>
        </w:rPr>
        <w:t>项，研究时限</w:t>
      </w:r>
      <w:r>
        <w:rPr>
          <w:rFonts w:ascii="楷体" w:hAnsi="楷体" w:eastAsia="楷体" w:cs="楷体"/>
          <w:spacing w:val="-40"/>
          <w:sz w:val="31"/>
          <w:szCs w:val="31"/>
        </w:rPr>
        <w:t xml:space="preserve"> </w:t>
      </w:r>
      <w:r>
        <w:rPr>
          <w:rFonts w:ascii="楷体" w:hAnsi="楷体" w:eastAsia="楷体" w:cs="楷体"/>
          <w:spacing w:val="-3"/>
          <w:sz w:val="31"/>
          <w:szCs w:val="31"/>
        </w:rPr>
        <w:t>1</w:t>
      </w:r>
      <w:r>
        <w:rPr>
          <w:rFonts w:ascii="楷体" w:hAnsi="楷体" w:eastAsia="楷体" w:cs="楷体"/>
          <w:spacing w:val="-67"/>
          <w:sz w:val="31"/>
          <w:szCs w:val="31"/>
        </w:rPr>
        <w:t xml:space="preserve"> </w:t>
      </w:r>
      <w:r>
        <w:rPr>
          <w:rFonts w:ascii="楷体" w:hAnsi="楷体" w:eastAsia="楷体" w:cs="楷体"/>
          <w:spacing w:val="-3"/>
          <w:sz w:val="31"/>
          <w:szCs w:val="31"/>
        </w:rPr>
        <w:t>年，每项资助</w:t>
      </w:r>
      <w:r>
        <w:rPr>
          <w:rFonts w:ascii="楷体" w:hAnsi="楷体" w:eastAsia="楷体" w:cs="楷体"/>
          <w:spacing w:val="-35"/>
          <w:sz w:val="31"/>
          <w:szCs w:val="31"/>
        </w:rPr>
        <w:t xml:space="preserve"> </w:t>
      </w:r>
      <w:r>
        <w:rPr>
          <w:rFonts w:ascii="楷体" w:hAnsi="楷体" w:eastAsia="楷体" w:cs="楷体"/>
          <w:spacing w:val="-3"/>
          <w:sz w:val="31"/>
          <w:szCs w:val="31"/>
        </w:rPr>
        <w:t>3</w:t>
      </w:r>
      <w:r>
        <w:rPr>
          <w:rFonts w:ascii="楷体" w:hAnsi="楷体" w:eastAsia="楷体" w:cs="楷体"/>
          <w:spacing w:val="-53"/>
          <w:sz w:val="31"/>
          <w:szCs w:val="31"/>
        </w:rPr>
        <w:t xml:space="preserve"> </w:t>
      </w:r>
      <w:r>
        <w:rPr>
          <w:rFonts w:ascii="楷体" w:hAnsi="楷体" w:eastAsia="楷体" w:cs="楷体"/>
          <w:spacing w:val="-3"/>
          <w:sz w:val="31"/>
          <w:szCs w:val="31"/>
        </w:rPr>
        <w:t>万元)</w:t>
      </w:r>
    </w:p>
    <w:p w14:paraId="6600C51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2" w:firstLineChars="200"/>
        <w:jc w:val="both"/>
        <w:textAlignment w:val="baseline"/>
      </w:pPr>
      <w:r>
        <w:rPr>
          <w:spacing w:val="8"/>
        </w:rPr>
        <w:t>1.基于劳动教育本科专业学生人才素养结构的新时代劳动教育教师培养体系研究</w:t>
      </w:r>
    </w:p>
    <w:p w14:paraId="2333B27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2" w:firstLineChars="200"/>
        <w:jc w:val="both"/>
        <w:textAlignment w:val="baseline"/>
      </w:pPr>
      <w:r>
        <w:rPr>
          <w:spacing w:val="8"/>
        </w:rPr>
        <w:t>2.综合类普通高等学校劳动教育课程建设研究</w:t>
      </w:r>
    </w:p>
    <w:p w14:paraId="2F77736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pPr>
      <w:r>
        <w:rPr>
          <w:spacing w:val="7"/>
        </w:rPr>
        <w:t>3.师范类普通高等学校劳动教育课程建设研究</w:t>
      </w:r>
    </w:p>
    <w:p w14:paraId="368A951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2" w:firstLineChars="200"/>
        <w:jc w:val="both"/>
        <w:textAlignment w:val="baseline"/>
      </w:pPr>
      <w:r>
        <w:rPr>
          <w:spacing w:val="8"/>
        </w:rPr>
        <w:t>4.理工类普通高等学校劳动教育课程建设研究</w:t>
      </w:r>
    </w:p>
    <w:p w14:paraId="5D5AD15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2" w:firstLineChars="200"/>
        <w:jc w:val="both"/>
        <w:textAlignment w:val="baseline"/>
      </w:pPr>
      <w:r>
        <w:rPr>
          <w:spacing w:val="8"/>
        </w:rPr>
        <w:t>5.农林类普通高等学校劳动教育课程建设研究</w:t>
      </w:r>
    </w:p>
    <w:p w14:paraId="26412AF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2" w:firstLineChars="200"/>
        <w:jc w:val="both"/>
        <w:textAlignment w:val="baseline"/>
      </w:pPr>
      <w:r>
        <w:rPr>
          <w:spacing w:val="8"/>
        </w:rPr>
        <w:t>6.医药类普通高等学校劳动教育课程建设研究</w:t>
      </w:r>
    </w:p>
    <w:p w14:paraId="39B5B5E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2" w:firstLineChars="200"/>
        <w:jc w:val="both"/>
        <w:textAlignment w:val="baseline"/>
      </w:pPr>
      <w:r>
        <w:rPr>
          <w:spacing w:val="8"/>
        </w:rPr>
        <w:t>7.人文社科类普通高等学校劳动教育课程建设研究</w:t>
      </w:r>
    </w:p>
    <w:p w14:paraId="00A8A31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2" w:firstLineChars="200"/>
        <w:jc w:val="both"/>
        <w:textAlignment w:val="baseline"/>
      </w:pPr>
      <w:r>
        <w:rPr>
          <w:spacing w:val="8"/>
        </w:rPr>
        <w:t>8.艺术类普通高等学校劳动教育课程建设研究</w:t>
      </w:r>
    </w:p>
    <w:p w14:paraId="31B7864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2" w:firstLineChars="200"/>
        <w:jc w:val="both"/>
        <w:textAlignment w:val="baseline"/>
      </w:pPr>
      <w:r>
        <w:rPr>
          <w:spacing w:val="8"/>
        </w:rPr>
        <w:t>9.体育类普通高等学校劳动教育课程建设研究</w:t>
      </w:r>
    </w:p>
    <w:p w14:paraId="53F825F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spacing w:val="7"/>
        </w:rPr>
      </w:pPr>
      <w:r>
        <w:rPr>
          <w:spacing w:val="7"/>
        </w:rPr>
        <w:t>10.政法类普通高等学校劳动教育课程建设研究</w:t>
      </w:r>
    </w:p>
    <w:p w14:paraId="21FB94F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pPr>
      <w:r>
        <w:rPr>
          <w:spacing w:val="7"/>
        </w:rPr>
        <w:t>11.财经类普通高等学校劳动教育课程建设研究</w:t>
      </w:r>
    </w:p>
    <w:p w14:paraId="7EB036E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pPr>
      <w:r>
        <w:rPr>
          <w:spacing w:val="7"/>
        </w:rPr>
        <w:t>12.高等职业院校劳动教育课程建设研究</w:t>
      </w:r>
    </w:p>
    <w:p w14:paraId="308FEEB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jc w:val="both"/>
        <w:textAlignment w:val="baseline"/>
      </w:pPr>
      <w:r>
        <w:rPr>
          <w:spacing w:val="6"/>
        </w:rPr>
        <w:t>13.研究生劳动教育课程建设研究</w:t>
      </w:r>
    </w:p>
    <w:p w14:paraId="2C98B9A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0" w:firstLineChars="200"/>
        <w:jc w:val="both"/>
        <w:textAlignment w:val="baseline"/>
      </w:pPr>
      <w:r>
        <w:rPr>
          <w:b/>
          <w:bCs/>
          <w:spacing w:val="7"/>
        </w:rPr>
        <w:t>项目说明</w:t>
      </w:r>
      <w:r>
        <w:rPr>
          <w:rFonts w:ascii="Times New Roman" w:hAnsi="Times New Roman" w:eastAsia="Times New Roman" w:cs="Times New Roman"/>
          <w:b/>
          <w:bCs/>
          <w:spacing w:val="7"/>
        </w:rPr>
        <w:t>:</w:t>
      </w:r>
      <w:r>
        <w:rPr>
          <w:spacing w:val="7"/>
        </w:rPr>
        <w:t>成果以“研究报告”为主要形式。</w:t>
      </w:r>
    </w:p>
    <w:p w14:paraId="6B55938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both"/>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9931">
    <w:pPr>
      <w:spacing w:line="225" w:lineRule="auto"/>
      <w:ind w:left="743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67EA5"/>
    <w:rsid w:val="1E40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2025-12-30T01:36:29Z</dcterms:created>
  <dc:creator>chen</dc:creator>
  <cp:lastModifiedBy>陈新娟</cp:lastModifiedBy>
  <dcterms:modified xsi:type="dcterms:W3CDTF">2025-12-30T01:37:46Z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eyJoZGlkIjoiMmUwODhhMTY5YjJlM2VlZWY5NjU5NzkzNDI3NGM3YzciLCJ1c2VySWQiOiIxNjk0MzkzNzY5In0=</vt:lpwstr>
  </property>
  <property fmtid="{D5CDD505-2E9C-101B-9397-08002B2CF9AE}" pid="4" name="ICV">
    <vt:lpwstr>110FC1ED0B484439911313415F87FAFA_12</vt:lpwstr>
  </property>
</Properties>
</file>